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BA" w:rsidRPr="00F85A82" w:rsidRDefault="00404ABA" w:rsidP="00F85A82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питания в образовательной организации</w:t>
      </w:r>
    </w:p>
    <w:p w:rsidR="00F85A82" w:rsidRPr="00F85A82" w:rsidRDefault="00F85A82" w:rsidP="00F85A82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A82" w:rsidRPr="00F85A82" w:rsidRDefault="00F85A82" w:rsidP="00F85A82">
      <w:pPr>
        <w:shd w:val="clear" w:color="auto" w:fill="FFFFFF"/>
        <w:spacing w:after="0" w:line="276" w:lineRule="auto"/>
        <w:ind w:left="14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п. 2 ст. 34, ст. 37, ст. 79 Федерального закона Российской Федерации от 29 декабря </w:t>
      </w:r>
      <w:r w:rsidRPr="00F85A82">
        <w:rPr>
          <w:rFonts w:ascii="Times New Roman" w:eastAsia="Times New Roman" w:hAnsi="Times New Roman" w:cs="Times New Roman"/>
          <w:spacing w:val="10"/>
          <w:sz w:val="28"/>
          <w:szCs w:val="28"/>
        </w:rPr>
        <w:t>2012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№273-РФ «Об образовании в Российской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Федерации», закона Белгородской области от 27 ноября 2018 года №312 «О внесении изменений в Социальный кодекс Белгородской области», в соответствии с постановлением Правительства Белгородской области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24 декабря 2018 года №469-пп «О мерах социальной поддержки детей из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многодетных семей, обучающихся в общеобразовательных организациях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Белгородской области», законом Белгородской области от 31 октября 2014 года № 314 «Об образовании в Белгородской области», СанПиН 2.3/2.4.3590-20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организации общественного питания», на основании распоряжения Правительства Белгородской области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30 сентября 2019 года №494-рп «О приеме в государственную собственность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области муниципального автономного общеобразовательного учреждения»  питание обучающихся </w:t>
      </w:r>
    </w:p>
    <w:p w:rsidR="00F85A82" w:rsidRPr="00F85A82" w:rsidRDefault="00F85A82" w:rsidP="00F85A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1-11-х классов в школе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организовано  следующим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образом: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-двухразовое горячее питание обучающиеся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получают  в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примерным десятидневным цикличным меню; </w:t>
      </w:r>
    </w:p>
    <w:p w:rsidR="00F85A82" w:rsidRPr="00F85A82" w:rsidRDefault="00F85A82" w:rsidP="00F85A82">
      <w:pPr>
        <w:shd w:val="clear" w:color="auto" w:fill="FFFFFF"/>
        <w:tabs>
          <w:tab w:val="left" w:pos="1217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>-обучающиеся 1-4-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х  классов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обеспечены бесплатным   горячим  питанием с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расчета 67,29 руб. в день на одного обучающегося за счет средств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федерального бюджета ( с 01.09.2022г.);</w:t>
      </w:r>
    </w:p>
    <w:p w:rsidR="00F85A82" w:rsidRPr="00F85A82" w:rsidRDefault="00F85A82" w:rsidP="00F85A82">
      <w:pPr>
        <w:shd w:val="clear" w:color="auto" w:fill="FFFFFF"/>
        <w:tabs>
          <w:tab w:val="left" w:pos="1217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>-обучающиеся 5-11-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х  классов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обеспечены бесплатным   горячим  питанием  </w:t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расчета 67,29 руб. в день на одного обучающегося за счет средств 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областного  бюджета ( с 01.09.2022г.);</w:t>
      </w:r>
    </w:p>
    <w:p w:rsidR="00F85A82" w:rsidRPr="00F85A82" w:rsidRDefault="00F85A82" w:rsidP="00F85A82">
      <w:pPr>
        <w:shd w:val="clear" w:color="auto" w:fill="FFFFFF"/>
        <w:tabs>
          <w:tab w:val="left" w:pos="1217"/>
        </w:tabs>
        <w:spacing w:after="0" w:line="276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>-обучающиеся с ограниченными возможностями здоровья, дети-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инвалиды  получают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бесплатное двухразовое  горячее питание из расчета 157,29 руб. в день на 1 ребенка ( с 01.09.2022г.);  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 обучающиеся из многодетных семей получают бесплатное двухразовое питание; 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5A82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обучающиеся из многодетных семей, обучающиеся с ограниченными</w:t>
      </w:r>
      <w:r w:rsidRPr="00F85A82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возможностями здоровья, получающие образование на дому в соответствии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br/>
      </w:r>
      <w:r w:rsidRPr="00F85A82">
        <w:rPr>
          <w:rFonts w:ascii="Times New Roman" w:eastAsia="Times New Roman" w:hAnsi="Times New Roman" w:cs="Times New Roman"/>
          <w:spacing w:val="-1"/>
          <w:sz w:val="28"/>
          <w:szCs w:val="28"/>
        </w:rPr>
        <w:t>с медицинским заключением и получающие образование дистанционно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5A82">
        <w:rPr>
          <w:rFonts w:ascii="Times New Roman" w:eastAsia="Times New Roman" w:hAnsi="Times New Roman" w:cs="Times New Roman"/>
          <w:b/>
          <w:sz w:val="28"/>
          <w:szCs w:val="28"/>
        </w:rPr>
        <w:t>бесплатно обеспечиваются  сухими пайками из расчета сложившейся суммы двухразового питания на 1 ребенка (157,29 руб.)</w:t>
      </w:r>
      <w:r w:rsidRPr="00F85A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A82" w:rsidRPr="00F85A82" w:rsidRDefault="00F85A82" w:rsidP="00F85A82">
      <w:pPr>
        <w:shd w:val="clear" w:color="auto" w:fill="FFFFFF"/>
        <w:spacing w:after="0" w:line="276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- обеды для обучающихся 1-11-х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</w:rPr>
        <w:t>классов  организуются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</w:rPr>
        <w:t xml:space="preserve"> за счет родительской платы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подростков.       Организованное школьное питание регламентируется санитарными правилами и нормами.  Школьное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 формирует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представление о правильном питании как составляющей части здорового образа жизни. Проблемы питания школьников связаны с нарушением режима питания вне стен школы, злоупотреблением чипсами, фаст-</w:t>
      </w:r>
      <w:proofErr w:type="spell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фудами</w:t>
      </w:r>
      <w:proofErr w:type="spell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сухариками, конфетами  и т.д.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Задачи работы по организации школьного питания: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охвата горячим питанием учащихся 5-11-х классов школы.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системы контроля качества и безопасности питания учащихся.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пропаганды среди учащихся и их родителей принципов рационального здорового питания. Воспитание культуры питания и здорового образа жизни у школьников.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питания используется Региональный стандарт оказания услуги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области. Блюда в меню комплектуются с соблюдение требований: вкусовой сочетаемости, разнообразия, соответствия среднедневной стоимости питания нормативу стоимости, соответствия пищевой ценности нормам по пищевой ценности, соответствия среднедневного продуктового набора натуральным нормам потребления.          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Для организации питания в образовательном учреждении используется меню для двух возрастных групп (7-11 лет и 12-17 лет) и сборник технологических карт, разработанных Московским государственным институтом пищевых производств.  Выходы блюд соответствуют возрасту питающихся. 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В школе создана </w:t>
      </w:r>
      <w:proofErr w:type="spell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которая контролирует питание школьников.  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Питание обучающихся, в том числе  и лиц с ОВЗ,  организовано в соответствии с </w:t>
      </w:r>
      <w:proofErr w:type="spellStart"/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2.3/2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3590-20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индивидуального диетического питания детей, страдающих заболеваниями, сопровождающимися ограничениями в питании.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постановки ребенка на индивидуальное питание законному представителю ребенка необходимо обратиться к руководителю образовательной организации с заявлением о необходимости создания специальных (индивидуальных) условий пребывания ребенка в общеобразовательной организации и организации питания. К заявлению прилагается заключение врачебной комиссии и (или) психолого-медико-педагогической комиссии и (или) врача педиатра. На основании полученных документов, руководитель образовательной организации должен обеспечить физиологически полноценное горячее питание больному ребенку с учетом 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 здоровья и физиологической потребности в пищевых и биологически ценных веществах.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ребенка физиологически полноценным питанием </w:t>
      </w:r>
      <w:r w:rsidR="00777C93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порядке предоставления услуг по организации питания ребенка.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 (или организацией, предоставляющей услугу питания) разрабатывается цикличное меню с учетом имеющейся у ребенка патологии. Образовательная организация</w:t>
      </w:r>
      <w:r w:rsidR="006D3549"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организация, </w:t>
      </w:r>
      <w:proofErr w:type="gramStart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предоставляющая  услугу</w:t>
      </w:r>
      <w:proofErr w:type="gramEnd"/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питания) составляет на базе действующего меню - 10-ти дневное диетическое меню.</w:t>
      </w:r>
    </w:p>
    <w:p w:rsidR="00404ABA" w:rsidRPr="00F85A82" w:rsidRDefault="00404ABA" w:rsidP="00F85A8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Разработанное меню согласовывается с педиатром и родителями.</w:t>
      </w:r>
      <w:r w:rsidRPr="00F85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Допускается организация питания детей из продуктов, блюд, принесенных из дома. </w:t>
      </w:r>
    </w:p>
    <w:p w:rsidR="00AA4228" w:rsidRPr="00F85A82" w:rsidRDefault="00AA4228" w:rsidP="00F85A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228" w:rsidRPr="00F8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BA"/>
    <w:rsid w:val="000B7042"/>
    <w:rsid w:val="00404ABA"/>
    <w:rsid w:val="006D3549"/>
    <w:rsid w:val="00777C93"/>
    <w:rsid w:val="007F2E69"/>
    <w:rsid w:val="00AA4228"/>
    <w:rsid w:val="00B42BD5"/>
    <w:rsid w:val="00F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3FDC"/>
  <w15:chartTrackingRefBased/>
  <w15:docId w15:val="{0DBE6E8A-FD2C-437C-B106-DA2C0A2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5</cp:revision>
  <cp:lastPrinted>2022-08-30T11:51:00Z</cp:lastPrinted>
  <dcterms:created xsi:type="dcterms:W3CDTF">2022-08-30T11:53:00Z</dcterms:created>
  <dcterms:modified xsi:type="dcterms:W3CDTF">2022-08-30T15:54:00Z</dcterms:modified>
</cp:coreProperties>
</file>